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3379" w14:textId="5467C8BF" w:rsidR="00112216" w:rsidRPr="00D631E7" w:rsidRDefault="00A10712" w:rsidP="00A10712">
      <w:pPr>
        <w:jc w:val="center"/>
        <w:rPr>
          <w:u w:val="single"/>
        </w:rPr>
      </w:pPr>
      <w:r w:rsidRPr="00D631E7">
        <w:rPr>
          <w:u w:val="single"/>
        </w:rPr>
        <w:t>Equality and Diversity Policy</w:t>
      </w:r>
    </w:p>
    <w:p w14:paraId="2C8D29FE" w14:textId="3E90D09D" w:rsidR="00A10712" w:rsidRPr="00D631E7" w:rsidRDefault="00A10712" w:rsidP="00A10712">
      <w:pPr>
        <w:jc w:val="center"/>
        <w:rPr>
          <w:u w:val="single"/>
        </w:rPr>
      </w:pPr>
    </w:p>
    <w:p w14:paraId="549FDA9F" w14:textId="4228090F" w:rsidR="00A10712" w:rsidRPr="00D631E7" w:rsidRDefault="00A10712" w:rsidP="00A10712">
      <w:pPr>
        <w:rPr>
          <w:u w:val="single"/>
        </w:rPr>
      </w:pPr>
      <w:r w:rsidRPr="00D631E7">
        <w:rPr>
          <w:u w:val="single"/>
        </w:rPr>
        <w:t>Overview</w:t>
      </w:r>
    </w:p>
    <w:p w14:paraId="14F04B42" w14:textId="6183EF67" w:rsidR="00A10712" w:rsidRPr="00D631E7" w:rsidRDefault="00A10712" w:rsidP="00A10712">
      <w:pPr>
        <w:rPr>
          <w:u w:val="single"/>
        </w:rPr>
      </w:pPr>
    </w:p>
    <w:p w14:paraId="1D8426C0" w14:textId="4CB9DA29" w:rsidR="00A10712" w:rsidRPr="00D631E7" w:rsidRDefault="00A10712" w:rsidP="00A10712">
      <w:r w:rsidRPr="00D631E7">
        <w:t xml:space="preserve">Middlesbrough Youth Theatre is committed to encouraging equality and diversity among our volunteers and members, and in eliminating unlawful discrimination. </w:t>
      </w:r>
    </w:p>
    <w:p w14:paraId="10F32A4B" w14:textId="5BAA3917" w:rsidR="00A10712" w:rsidRPr="00D631E7" w:rsidRDefault="00A10712" w:rsidP="00A10712"/>
    <w:p w14:paraId="2C83FCEE" w14:textId="77777777" w:rsidR="00D631E7" w:rsidRPr="00D631E7" w:rsidRDefault="00B733DE" w:rsidP="00A10712">
      <w:r w:rsidRPr="00D631E7">
        <w:t xml:space="preserve">The aim is to present a representative </w:t>
      </w:r>
      <w:r w:rsidR="00D631E7" w:rsidRPr="00D631E7">
        <w:t>workforce and member base, and for each individual to feel respected and able to participate fully and reach their potential without prejudice.</w:t>
      </w:r>
    </w:p>
    <w:p w14:paraId="157F085C" w14:textId="6EF06D41" w:rsidR="00D631E7" w:rsidRPr="00D631E7" w:rsidRDefault="00D631E7" w:rsidP="00A10712"/>
    <w:p w14:paraId="189C5612" w14:textId="6A1D9BF9" w:rsidR="00D631E7" w:rsidRPr="00D631E7" w:rsidRDefault="00D631E7" w:rsidP="00A10712">
      <w:pPr>
        <w:rPr>
          <w:u w:val="single"/>
        </w:rPr>
      </w:pPr>
      <w:r w:rsidRPr="00D631E7">
        <w:rPr>
          <w:u w:val="single"/>
        </w:rPr>
        <w:t>Purpose</w:t>
      </w:r>
    </w:p>
    <w:p w14:paraId="0CF57E65" w14:textId="40FEA17D" w:rsidR="00D631E7" w:rsidRPr="00D631E7" w:rsidRDefault="00D631E7" w:rsidP="00A10712"/>
    <w:p w14:paraId="0386061D" w14:textId="2E139387" w:rsidR="00D631E7" w:rsidRPr="00D631E7" w:rsidRDefault="00D631E7" w:rsidP="00A10712">
      <w:r w:rsidRPr="00D631E7">
        <w:t xml:space="preserve">This policy’s purpose is to; </w:t>
      </w:r>
    </w:p>
    <w:p w14:paraId="400F7703" w14:textId="77777777" w:rsidR="00D631E7" w:rsidRPr="00D631E7" w:rsidRDefault="00D631E7" w:rsidP="00A10712"/>
    <w:p w14:paraId="45705E9B" w14:textId="7D476D4C" w:rsidR="00D631E7" w:rsidRPr="00D631E7" w:rsidRDefault="00D631E7" w:rsidP="00D631E7">
      <w:pPr>
        <w:pStyle w:val="Pa12"/>
        <w:numPr>
          <w:ilvl w:val="0"/>
          <w:numId w:val="6"/>
        </w:numPr>
        <w:spacing w:after="240"/>
        <w:rPr>
          <w:rFonts w:asciiTheme="minorHAnsi" w:hAnsiTheme="minorHAnsi"/>
          <w:color w:val="000000" w:themeColor="text1"/>
        </w:rPr>
      </w:pPr>
      <w:r w:rsidRPr="00D631E7">
        <w:rPr>
          <w:rFonts w:asciiTheme="minorHAnsi" w:hAnsiTheme="minorHAnsi"/>
          <w:color w:val="000000" w:themeColor="text1"/>
        </w:rPr>
        <w:t>provide equality, fairness and respect for all in our organisation</w:t>
      </w:r>
    </w:p>
    <w:p w14:paraId="02EA2818" w14:textId="77777777" w:rsidR="00D631E7" w:rsidRPr="00D631E7" w:rsidRDefault="00D631E7" w:rsidP="00D631E7">
      <w:pPr>
        <w:pStyle w:val="Pa12"/>
        <w:numPr>
          <w:ilvl w:val="0"/>
          <w:numId w:val="6"/>
        </w:numPr>
        <w:spacing w:after="240"/>
        <w:rPr>
          <w:rFonts w:asciiTheme="minorHAnsi" w:hAnsiTheme="minorHAnsi"/>
          <w:color w:val="000000" w:themeColor="text1"/>
        </w:rPr>
      </w:pPr>
      <w:r w:rsidRPr="00D631E7">
        <w:rPr>
          <w:rFonts w:asciiTheme="minorHAnsi" w:hAnsiTheme="minorHAnsi"/>
          <w:color w:val="000000" w:themeColor="text1"/>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w14:paraId="6C10D4A4" w14:textId="77777777" w:rsidR="00D631E7" w:rsidRPr="00D631E7" w:rsidRDefault="00D631E7" w:rsidP="00D631E7">
      <w:pPr>
        <w:pStyle w:val="Pa12"/>
        <w:numPr>
          <w:ilvl w:val="0"/>
          <w:numId w:val="6"/>
        </w:numPr>
        <w:spacing w:after="240"/>
        <w:rPr>
          <w:rFonts w:asciiTheme="minorHAnsi" w:hAnsiTheme="minorHAnsi"/>
          <w:color w:val="000000" w:themeColor="text1"/>
        </w:rPr>
      </w:pPr>
      <w:r w:rsidRPr="00D631E7">
        <w:rPr>
          <w:rFonts w:asciiTheme="minorHAnsi" w:hAnsiTheme="minorHAnsi"/>
          <w:color w:val="000000" w:themeColor="text1"/>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2A5B257B" w14:textId="40D1C72F" w:rsidR="007E0DA6" w:rsidRPr="007E0DA6" w:rsidRDefault="007E0DA6" w:rsidP="00A10712">
      <w:pPr>
        <w:rPr>
          <w:u w:val="single"/>
        </w:rPr>
      </w:pPr>
      <w:r w:rsidRPr="007E0DA6">
        <w:rPr>
          <w:u w:val="single"/>
        </w:rPr>
        <w:t>Our Commitment</w:t>
      </w:r>
    </w:p>
    <w:p w14:paraId="3C0D1508" w14:textId="77777777" w:rsidR="007E0DA6" w:rsidRDefault="007E0DA6" w:rsidP="00A10712"/>
    <w:p w14:paraId="2C5D09E3" w14:textId="05B9981C" w:rsidR="00A10712" w:rsidRDefault="00D631E7" w:rsidP="00A10712">
      <w:r w:rsidRPr="00D631E7">
        <w:t xml:space="preserve"> </w:t>
      </w:r>
      <w:r>
        <w:t>As an organisation we commit to;</w:t>
      </w:r>
      <w:bookmarkStart w:id="0" w:name="_GoBack"/>
      <w:bookmarkEnd w:id="0"/>
    </w:p>
    <w:p w14:paraId="24D6EEDC" w14:textId="6496225F" w:rsidR="00D631E7" w:rsidRDefault="00D631E7" w:rsidP="00A10712"/>
    <w:p w14:paraId="6EB1760B" w14:textId="79B7C7F6" w:rsidR="00D631E7" w:rsidRDefault="00D631E7" w:rsidP="00D631E7">
      <w:pPr>
        <w:pStyle w:val="ListParagraph"/>
        <w:numPr>
          <w:ilvl w:val="0"/>
          <w:numId w:val="7"/>
        </w:numPr>
      </w:pPr>
      <w:r>
        <w:t xml:space="preserve">Create an environment free of bullying, harassment, victimisation and unlawful discrimination </w:t>
      </w:r>
    </w:p>
    <w:p w14:paraId="1A7F19BC" w14:textId="310B2833" w:rsidR="00D631E7" w:rsidRDefault="00D631E7" w:rsidP="00D631E7">
      <w:pPr>
        <w:pStyle w:val="ListParagraph"/>
        <w:numPr>
          <w:ilvl w:val="0"/>
          <w:numId w:val="7"/>
        </w:numPr>
      </w:pPr>
      <w:r>
        <w:t>Promote dignity and respect for all, and recognise individual differences and the value that they bring to MYT</w:t>
      </w:r>
    </w:p>
    <w:p w14:paraId="1411EFAB" w14:textId="36535EAB" w:rsidR="00D631E7" w:rsidRDefault="00D631E7" w:rsidP="00D631E7">
      <w:pPr>
        <w:pStyle w:val="ListParagraph"/>
        <w:numPr>
          <w:ilvl w:val="0"/>
          <w:numId w:val="7"/>
        </w:numPr>
      </w:pPr>
      <w:r>
        <w:t xml:space="preserve">Take seriously complaints relating to bullying, harassment, victimisation and unlawful </w:t>
      </w:r>
      <w:r w:rsidR="007E0DA6">
        <w:t>discrimination in the course of our activities</w:t>
      </w:r>
    </w:p>
    <w:p w14:paraId="3763A235" w14:textId="18B5EF17" w:rsidR="007E0DA6" w:rsidRDefault="007E0DA6" w:rsidP="007E0DA6">
      <w:pPr>
        <w:pStyle w:val="ListParagraph"/>
        <w:numPr>
          <w:ilvl w:val="1"/>
          <w:numId w:val="7"/>
        </w:numPr>
      </w:pPr>
      <w:r>
        <w:t>Such acts will be dealt with under the Disciplinary procedures of the group, and may be referred to the committee for review</w:t>
      </w:r>
    </w:p>
    <w:p w14:paraId="16A201AE" w14:textId="4DCEE6EE" w:rsidR="007E0DA6" w:rsidRDefault="007E0DA6" w:rsidP="007E0DA6">
      <w:pPr>
        <w:pStyle w:val="ListParagraph"/>
        <w:numPr>
          <w:ilvl w:val="1"/>
          <w:numId w:val="7"/>
        </w:numPr>
      </w:pPr>
      <w:r>
        <w:t>We withhold the right to dismiss without notice in cases of serious complaints</w:t>
      </w:r>
    </w:p>
    <w:p w14:paraId="157E15AD" w14:textId="63F86901" w:rsidR="007E0DA6" w:rsidRDefault="007E0DA6" w:rsidP="007E0DA6">
      <w:pPr>
        <w:pStyle w:val="ListParagraph"/>
        <w:numPr>
          <w:ilvl w:val="1"/>
          <w:numId w:val="7"/>
        </w:numPr>
      </w:pPr>
      <w:r>
        <w:t>Any complaints which amount to criminal activity will be referred to Cleveland Police</w:t>
      </w:r>
    </w:p>
    <w:p w14:paraId="4BE137DC" w14:textId="10033069" w:rsidR="007E0DA6" w:rsidRPr="007E0DA6" w:rsidRDefault="007E0DA6" w:rsidP="007E0DA6">
      <w:pPr>
        <w:pStyle w:val="ListParagraph"/>
        <w:numPr>
          <w:ilvl w:val="0"/>
          <w:numId w:val="7"/>
        </w:numPr>
      </w:pPr>
      <w:r>
        <w:t xml:space="preserve">Decisions regarding members and volunteers being based on merit, unless in any </w:t>
      </w:r>
      <w:r w:rsidRPr="003C74E3">
        <w:rPr>
          <w:rFonts w:ascii="Verdana" w:hAnsi="Verdana"/>
          <w:sz w:val="22"/>
          <w:szCs w:val="22"/>
        </w:rPr>
        <w:t>necessary and limited exemptions and exceptions allowed under the Equality Act</w:t>
      </w:r>
    </w:p>
    <w:p w14:paraId="6564F114" w14:textId="00699D38" w:rsidR="007E0DA6" w:rsidRPr="00D631E7" w:rsidRDefault="007E0DA6" w:rsidP="007E0DA6">
      <w:pPr>
        <w:pStyle w:val="ListParagraph"/>
        <w:numPr>
          <w:ilvl w:val="0"/>
          <w:numId w:val="7"/>
        </w:numPr>
      </w:pPr>
      <w:r>
        <w:t>Make any reasonable adjustments to ensure members and volunteers are able to participate to the full of their ability</w:t>
      </w:r>
    </w:p>
    <w:sectPr w:rsidR="007E0DA6" w:rsidRPr="00D631E7"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45 Light">
    <w:altName w:val="Helvetica 45 Light"/>
    <w:panose1 w:val="020B0403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783"/>
    <w:multiLevelType w:val="hybridMultilevel"/>
    <w:tmpl w:val="67A816B4"/>
    <w:lvl w:ilvl="0" w:tplc="04090001">
      <w:start w:val="1"/>
      <w:numFmt w:val="bullet"/>
      <w:lvlText w:val=""/>
      <w:lvlJc w:val="left"/>
      <w:pPr>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0812518D"/>
    <w:multiLevelType w:val="hybridMultilevel"/>
    <w:tmpl w:val="B2BA34A4"/>
    <w:lvl w:ilvl="0" w:tplc="D4B6CCD0">
      <w:start w:val="1"/>
      <w:numFmt w:val="bullet"/>
      <w:lvlText w:val=""/>
      <w:lvlJc w:val="left"/>
      <w:pPr>
        <w:ind w:left="800" w:hanging="360"/>
      </w:pPr>
      <w:rPr>
        <w:rFonts w:ascii="Symbol" w:eastAsiaTheme="minorHAnsi" w:hAnsi="Symbol" w:cstheme="minorBidi"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B460BF7"/>
    <w:multiLevelType w:val="hybridMultilevel"/>
    <w:tmpl w:val="4D3A2B7C"/>
    <w:lvl w:ilvl="0" w:tplc="D4B6CCD0">
      <w:start w:val="1"/>
      <w:numFmt w:val="bullet"/>
      <w:lvlText w:val=""/>
      <w:lvlJc w:val="left"/>
      <w:pPr>
        <w:ind w:left="980" w:hanging="360"/>
      </w:pPr>
      <w:rPr>
        <w:rFonts w:ascii="Symbol" w:eastAsiaTheme="minorHAnsi" w:hAnsi="Symbol" w:cstheme="minorBidi"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290A1125"/>
    <w:multiLevelType w:val="hybridMultilevel"/>
    <w:tmpl w:val="D88ABFE2"/>
    <w:lvl w:ilvl="0" w:tplc="D4B6CCD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87A07"/>
    <w:multiLevelType w:val="hybridMultilevel"/>
    <w:tmpl w:val="7DE06F44"/>
    <w:lvl w:ilvl="0" w:tplc="2D84821E">
      <w:start w:val="1"/>
      <w:numFmt w:val="bullet"/>
      <w:lvlText w:val=""/>
      <w:lvlJc w:val="left"/>
      <w:pPr>
        <w:ind w:left="980" w:hanging="360"/>
      </w:pPr>
      <w:rPr>
        <w:rFonts w:ascii="Symbol" w:eastAsiaTheme="minorHAnsi" w:hAnsi="Symbol" w:cstheme="minorBidi"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43AD0BE9"/>
    <w:multiLevelType w:val="hybridMultilevel"/>
    <w:tmpl w:val="56768684"/>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12"/>
    <w:rsid w:val="0038316E"/>
    <w:rsid w:val="007E0DA6"/>
    <w:rsid w:val="00A10712"/>
    <w:rsid w:val="00B733DE"/>
    <w:rsid w:val="00D631E7"/>
    <w:rsid w:val="00EB6A98"/>
    <w:rsid w:val="00F2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4E3D87"/>
  <w15:chartTrackingRefBased/>
  <w15:docId w15:val="{7E48FE74-F943-B644-AE29-1CB8A7DF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rsid w:val="00D631E7"/>
    <w:pPr>
      <w:autoSpaceDE w:val="0"/>
      <w:autoSpaceDN w:val="0"/>
      <w:adjustRightInd w:val="0"/>
      <w:spacing w:line="201" w:lineRule="atLeast"/>
    </w:pPr>
    <w:rPr>
      <w:rFonts w:ascii="Helvetica 45 Light" w:eastAsia="Times New Roman" w:hAnsi="Helvetica 45 Light" w:cs="Times New Roman"/>
      <w:lang w:eastAsia="en-GB"/>
    </w:rPr>
  </w:style>
  <w:style w:type="paragraph" w:styleId="ListParagraph">
    <w:name w:val="List Paragraph"/>
    <w:basedOn w:val="Normal"/>
    <w:uiPriority w:val="34"/>
    <w:qFormat/>
    <w:rsid w:val="00D63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3</cp:revision>
  <dcterms:created xsi:type="dcterms:W3CDTF">2018-08-17T22:51:00Z</dcterms:created>
  <dcterms:modified xsi:type="dcterms:W3CDTF">2018-09-01T13:12:00Z</dcterms:modified>
</cp:coreProperties>
</file>